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3" w:type="dxa"/>
        <w:tblInd w:w="98" w:type="dxa"/>
        <w:tblLook w:val="04A0"/>
      </w:tblPr>
      <w:tblGrid>
        <w:gridCol w:w="520"/>
        <w:gridCol w:w="960"/>
        <w:gridCol w:w="1060"/>
        <w:gridCol w:w="920"/>
        <w:gridCol w:w="1460"/>
        <w:gridCol w:w="760"/>
        <w:gridCol w:w="709"/>
        <w:gridCol w:w="1134"/>
        <w:gridCol w:w="709"/>
        <w:gridCol w:w="3260"/>
        <w:gridCol w:w="1985"/>
        <w:gridCol w:w="2196"/>
      </w:tblGrid>
      <w:tr w:rsidR="00C06872" w:rsidTr="000C226A">
        <w:trPr>
          <w:trHeight w:val="585"/>
        </w:trPr>
        <w:tc>
          <w:tcPr>
            <w:tcW w:w="156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海仲委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秘书局2024年编外人员社会招聘计划表</w:t>
            </w:r>
          </w:p>
        </w:tc>
      </w:tr>
      <w:tr w:rsidR="00C06872" w:rsidTr="000C226A">
        <w:trPr>
          <w:trHeight w:val="675"/>
        </w:trPr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06872" w:rsidTr="000C226A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岗位所在部门名称/处室名称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岗位名称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计划新聘数（合同制）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岗位要求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岗位描述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备注</w:t>
            </w:r>
          </w:p>
        </w:tc>
      </w:tr>
      <w:tr w:rsidR="00C06872" w:rsidTr="000C226A">
        <w:trPr>
          <w:trHeight w:val="6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工作年限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其他条件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</w:p>
        </w:tc>
      </w:tr>
      <w:tr w:rsidR="00C06872" w:rsidTr="000C226A">
        <w:trPr>
          <w:trHeight w:val="6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监督协调处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案件经办人（办案秘书）岗位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        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030101K  法学 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030109TK国际法  050201英语    050202俄语            050203德语  050204法语</w:t>
            </w:r>
            <w:r>
              <w:rPr>
                <w:rFonts w:ascii="仿宋_GB2312" w:eastAsia="仿宋_GB2312" w:hAnsi="Times New Roman" w:cs="Times New Roman" w:hint="eastAsia"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0351法律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本科及以上；学士及以上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35周岁以下（1988年10月31日以后出生）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2年及以上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1.英语听说读写流利（非外语类专业应聘者需大学英语六级425分及以上，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或雅思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6.5分及以上，或新托福95分及以上）或外语类专业应聘者需具备相应的外语专业水平（俄语专业四级、法语</w:t>
            </w:r>
            <w:r>
              <w:rPr>
                <w:rFonts w:ascii="仿宋_GB2312" w:eastAsia="仿宋_GB2312" w:hAnsi="Arial" w:cs="Arial" w:hint="eastAsia"/>
                <w:color w:val="333333"/>
                <w:sz w:val="20"/>
                <w:szCs w:val="20"/>
                <w:shd w:val="clear" w:color="auto" w:fill="FFFFFF"/>
              </w:rPr>
              <w:t>专业四级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、德语专业四级、英语专业八级）;  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2.具有较强的组织协调能力和文字写作能力；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3.具有服务意识，工作责任心强，坚持原则，有团队合作精神；                         4.民商法、海商法、国际商法、国际经济法方向者优先；</w:t>
            </w:r>
            <w:r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具备2年及以上相关工作经验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；                    5.外语专业应聘者需具备法律专业知识，具备</w:t>
            </w:r>
            <w:r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2年及以上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相关工作经验；                          6.工作地点服从组织安排，能够随时到中国贸促会驻外代表处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或海仲委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分会/仲裁中心工作。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1.工作地点：北京；                 2.负责办案监督管理；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3.负责仲裁司法监督协调具体事务；                                     4.负责仲裁员聘任（解聘）、业务培训及监督考核工作；               5.协调处理案件情况反映及投诉；          6.负责其他交办的工作。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报名需提交材料：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1.中国贸促会直属单位公开招聘报名表；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2.本科及硕士学历和学位证书、英语水平或相应的外语水平证书复印件；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3.法律学习教育或司法资格考试等证明复印件；            4.其它获奖证书复印件（如有）。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报名材料投递邮箱：cmachr@cmac.org.cn</w:t>
            </w:r>
          </w:p>
          <w:p w:rsidR="00C06872" w:rsidRDefault="00C06872" w:rsidP="000C226A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联系电话：010-82217906</w:t>
            </w:r>
          </w:p>
        </w:tc>
      </w:tr>
    </w:tbl>
    <w:p w:rsidR="00900AD8" w:rsidRDefault="00900AD8"/>
    <w:sectPr w:rsidR="00900AD8" w:rsidSect="00C0687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872"/>
    <w:rsid w:val="00900AD8"/>
    <w:rsid w:val="00C0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齐华:处室会签</dc:creator>
  <cp:lastModifiedBy>齐华:处室会签</cp:lastModifiedBy>
  <cp:revision>1</cp:revision>
  <dcterms:created xsi:type="dcterms:W3CDTF">2024-11-25T03:40:00Z</dcterms:created>
  <dcterms:modified xsi:type="dcterms:W3CDTF">2024-11-25T03:41:00Z</dcterms:modified>
</cp:coreProperties>
</file>